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4E" w:rsidRPr="00354D4E" w:rsidRDefault="00354D4E" w:rsidP="00354D4E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Система Руководящих документов по пожарной автоматике</w:t>
      </w: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br/>
        <w:t xml:space="preserve">МА "СИСТЕМСЕРВИС" </w:t>
      </w: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br/>
        <w:t>ТОО фирма "НОВИНКА"</w:t>
      </w:r>
    </w:p>
    <w:p w:rsidR="00354D4E" w:rsidRPr="00354D4E" w:rsidRDefault="00354D4E" w:rsidP="00354D4E">
      <w:pPr>
        <w:spacing w:before="17" w:after="17" w:line="240" w:lineRule="auto"/>
        <w:jc w:val="center"/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</w:pPr>
      <w:r w:rsidRPr="00354D4E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Установки пожарной автоматики техническое обслуживание </w:t>
      </w:r>
      <w:r w:rsidRPr="00354D4E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br/>
        <w:t xml:space="preserve">и </w:t>
      </w:r>
      <w:proofErr w:type="spellStart"/>
      <w:r w:rsidRPr="00354D4E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планово-предупредителный</w:t>
      </w:r>
      <w:proofErr w:type="spellEnd"/>
      <w:r w:rsidRPr="00354D4E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ремонт</w:t>
      </w:r>
    </w:p>
    <w:p w:rsidR="00354D4E" w:rsidRPr="00354D4E" w:rsidRDefault="00354D4E" w:rsidP="00354D4E">
      <w:pPr>
        <w:spacing w:before="17" w:after="17" w:line="240" w:lineRule="auto"/>
        <w:jc w:val="center"/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</w:pPr>
      <w:r w:rsidRPr="00354D4E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РД 009-02-96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Москва 1996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Разработаны, внесены и подготовлены к утверждению ТОО "Научно-внедренческая фирма "НОВИНКА" и ГУ ГПС МВД России.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Утверждены Президентом МА "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Системсервис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>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Введены в действие приказом МА "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Системсервис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>" от 25 сентября 1996 г. № 25.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Дата введения в действие 1 октября 1996 года.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Согласованы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с ГУ ГПС МВД России (письмо от 27.08.96 года № 20/2.2/2010).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Вводятся впервые.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Основные положения.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1.1 Настоящий руководящий документ устанавливает требования к организациям и порядку проведения работ по техническому обслуживанию и планово - предупредительному ремонту (далее ТО и ППР) систем*, установок и средств (далее - установок) пожарной автоматики организациями - членами Международной Ассоциация (далее МА) “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Системсервис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”, а также другими специализированными организациями, имеющими лицензию органов управления Государственной противопожарной службы МВД России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( 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далее - ОУ ГПС ) на каждый данный вид деятельности.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1.2 ТО и ППР установок пожарной автоматики, в соответствии РД 009–01-96, должно быть организовано на каждом объекте** (далее – заказчик) с момента ввода этих установок в эксплуатацию.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*Системы, установки и средства пожарной автоматики - автоматические установки пожарной и охранно-пожарной сигнализации, пожаротушения, системы противопожарной защиты, оповещения о пожаре и управления эвакуацией, а также составные части установок.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** Объект предприятие, организация, учреждение независимо от ведомственной принадлежности и форм собственности, оборудованное установкой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 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1.3 ТО и ППР проводятся с целью поддержания установок пожарной автоматики в работоспособном и исправном состоянии в течени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и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всего срока эксплуатации, а также обеспечения их срабатывания при возникновении пожара.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1.4 Основными задачами ТО и ППР являются: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контроль технического состояния установок пожарной автоматики;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-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ликвидация последствий воздействия на “установки “пожарной автоматики неблагоприятных климатических, производственных иных условий;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выявление и устранение причин ложных срабатываний установок пожарной автоматики;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определение предельного состояния установок пожарной автоматики, при которых их дальнейшая эксплуатация становится невозможной или нецелесообразной, путем проведения освидетельствования;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анализ и обобщение информации о техническом состоянии обслуживаемых установок пожарной автоматики и их надежности при эксплуатации;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разработка мероприятий по совершенствованию форм и методов ТО и ППР установок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1.5 ТО и ППР установок пожарной автоматики включает в себя: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проведение плановых профилактических работ;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устранение неисправностей и проведение текущего ремонта;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оказание помощи Заказчику в вопросах правильной эксплуатации.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1.6 ТО и ППР должны выполняться собственными специалистами объекта, прошедшими соответствующую подготовку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или по договору организациями (далее - Исполнитель), имеющими лицензию ОУ ГПС на данный вид деятельности.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1.7 Периодичность ТО и ППР должна быть установлена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в период сдачи - приемки монтажно-наладочных работ в соответствии с требованиями эксплуатационной документации на технические средства обслуживаемых установок пожарной автоматики и указана в договоре (при его заключении).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1.8 Техническое обслуживание систем противопожарной защиты Исполнитель осуществляет в соответствии с действующими нормами и правилами на данные системы и технические средства.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1.9 Исполнитель периодически (не реже одного раза в квартал) информирует территориальные органы ГПС о техническом состоянии отказах и срабатывании установок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Периодичность информирования устанавливают по согласию с управлением ГПС.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1.10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П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осле истечения срока службы, указанного в документации на техническое средство, входящее в состав установки пожарной автоматики, проводится техническое освидетельствование всей установки на предмет возможности ее дальнейшего использования по назначению.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1.11 Техническое освидетельствование проводится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комиссионно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с участием представителей Исполнителя, Заказчика, территориального органа управления ГПС и, при необходимости, специалистов других организаций.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Результаты освидетельствования оформляют соответствующим актом.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1.12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В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зависимости от состояния установок пожарной автоматики комиссия принимает следующие рекомендации: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выполнить монтаж новой установки (заменить средство) из-за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невозможности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существующей для дальнейшей эксплуатации;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провести ремонт отдельных средств установки пожарной автоматики;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продлить эксплуатацию установки пожарной автоматики, назначив срок следующего освидетельствования.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2. Порядок приемки и заключения договора на ТО и ППР.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2.1 Принятию на ТО и ППР  предшествует первичное обследование установки пожарной автоматики на объекте с целью определения ее состояния.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2.2 Основанием для проведения Исполнителем первичного обследования является письмо - заявка Заказчика.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2.3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П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осле получения письма - заявки исполнитель обязан: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согласовать с Заказчиком дату проведения первичного обследования;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организовать обследование первичного обследования в течени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и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десяти дней с момента получения заявки. О результатах обследования информировать территориальные органы управления ГПС.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2.4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Д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ля участия в комиссии обследования Заказчик обязан: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пригласить представителей территориального органа управления ГПС, специализированной организации, проводившей монтаж и установки пожарной автоматики на данном объекте;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представить комиссии эксплуатационные документы на установку пожарной автоматики, проект (акт обследования), комплект приемо-сдаточных документов в соответствии с действующими строительными нормами на монтаж;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оформить допуск Исполнителю и представителям других организаций, участвующим в первичном обследовании, на территорию объекта;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обеспечить, при необходимости, Исполнителя средствами подъема на высоту и средствами индивидуальной защиты согласно Правилам техники безопасности, действующим на объекте;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проинструктировать перед началом работы представителей Исполнителя по Правилам техники безопасности, действующим на объекте.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2.5 Исполнитель обязан: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направить на первичное обследование квалифицированных специалистов, аттестованных по "Правилам технической эксплуатации электроустановок потребителей" и "Правилам устройства и безопасной эксплуатации сосудов, работающих под давлением";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- соблюдать при проведении работ правила пожарной безопасности, техники безопасности и внутреннего трудового распорядка, действующего на территории заказчика.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2.6 Работы по первичному обследованию состоят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из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проверка наличия эксплуатационной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проектной и приемо-сдаточной документации;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проверки соответствия монтажа установки пожарной автоматики рабочему проекту (акту обследования);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проверки работоспособности установки в целом.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2.7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П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о результатам обследования составляется акт первичного обследования систем пожарной автоматики и  Акт на выполнение работы при первичном обследовании (приложение 1, формы 0.1).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2.8 На установку пожарной автоматики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находящуюся в неработоспособном состоянии, оформляется дефектная ведомость (приложение 1, форма 2).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2.9 Факт приема Исполнителем установки пожарной автоматики на ТО и ППР оформляется двухсторонним договором с Заказчиком.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2.10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П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осле заключения договора на ТО и ППР Исполнитель заполняет паспорт установки пожарной автоматики (приложение 1, форма 3), оформляет в 2 экземплярах. Журнал регистрации работ на ТО и ППР (приложение 1, форма 4). График проведения ТО и ППР (приложение 1, форма 5). Технические параметры работоспособности установки пожарной автоматики (приложение 1, форма 6).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2.11 Перечень технических средств, входящих в установку пожарной автоматики и подлежащих ТО и ППР, приведен в приложении 1, форма 7.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3. Организация и порядок проведения работ по ТО и ППР.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3.1 Работы по ТО и ППР должны проводиться в сроки, установленные Графиком проведения ТО и ППР (приложение 1, форма 7), согласованным с Заказчиком.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3.2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Д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ля установления отказа установок пожарной автоматики в межрегламентный период Исполнитель должен прибыть на обслуживаемый объект по вызову Заказчика в сроки, определенные в договоре.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 случае возникновения отказа в работе системы пожарной автоматики по вине Заказчика все расходы, понесенные Исполнителем по восстановлению работоспособности системы, оплачиваются Заказчиком дополнительно по выставляемому счету.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3.3 Исполнитель должен по вызову Заказчика немедленно отбыть на объект для устранения отказа системы пожарной автоматики, могущего повлечь за собой нанесение большого материального ущерба (угроза затопления системой пожаротушения, порча материальных ценностей и т. п.), гибель людей, а также на особо важные и ценные объекты, определяемые на местах органами управления ГПС по согласованию с Администрацией субъектов Федерации.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Заказчик до прибытия Исполнителя должен принять меры по приостановке или уменьшению действия факторов, наносящих ущерб.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3.4 Исполнитель, независимо от формы поступившего от Заказчика вызова, должен регистрировать его в журнале учета вызовов (приложение 1, форма 8).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3.5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В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се проведенные работы по ТО и ППР, в том числе по контролю качества, должны фиксироваться в Журнале регистрации работ по ТО и ППР, один экземпляр которого должен храниться у заказчика, другой у Исполнителя (приложение 1, форма 4).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3.6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Описание выполненных Исполнителем работ должно соответствовать регламентам.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Записи должны констатировать следующий вывод: "Установка (установки) пожарной автоматики сдана (сданы) Заказчику в исправном и работоспособном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состоянии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в автоматическом режиме и готова (готовы) к использованию по назначению".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3.7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В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Журнале регистрации работ по ТО и ППР должно также фиксироваться проведение инструктажа по технике безопасности с персоналом Исполнителя ответственным лицом Заказчика.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3.8 Страницы журнала должны быть пронумерованы, прошнурованы и скреплены печатями Исполнителя и Заказчика.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3.9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В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случае отключения Заказчиком части или всей системы пожарной автоматики, связанного с ремонтом защищаемого помещения, наличием дефектов, устранение которых находится вне возможностей Исполнителя, последний временно прекращает работы по ТО и ППР, сделав запись об этом в журнале регистрации работ по ТО и ППР (приложение 1, форма 4), уведомив территориальный орган управления ГПС.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3.10 Расчеты проводятся на основании выполненных работ, записанных в журнале регистрации работ по ТО и ППР. Порядок расчетов оговаривается в особых условиях по договору.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3.11 Время на переезды от места работы Исполнителя к Заказчику определяется на основании фактических затрат, утвержденных приказом руководителя предприятия Исполнителя.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3.12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 xml:space="preserve"> В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течении срока действия договора Исполнитель и Заказчик наделены следующими правами и обязанностями: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Права Исполнителя: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прекратить работы по ТО и ППР в случае невыполнения Заказчиком условий договора. О прекращении работ в обязательном порядке должен быть проинформирован территориальный орган управления ГПС.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Обязанности Исполнителя: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проводить ТО и ППР в полном объеме, предусмотренном регламентами, в установленные сроки;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проводить ТО и ППР персоналом, квалификация которого соответствует сложности обслуживаемых технических средств, под контролем Заказчика;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- соблюдать внутри объектовый режим, правила техники безопасности пожарной безопасности, действующие у Заказчика;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информировать территориальные органы ГПС об отказах и срабатывании систем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Права Заказчика: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контролировать фактический объем и качество работ по ТО и ППР, выполняемых Исполнителем;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задерживать оплату при несвоевременном и некачественном выполнении работ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при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ТО и ППР Исполнителем;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предъявлять претензии в период гарантийного срока эксплуатации: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а) заводам - изготовителям технических средств - при поставке некачественных, не имеющих сертификата соответствия, некомплектных или не соответствующих стандартам и технической документации приборов и оборудования;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б) монтажным организациям - при обнаружении некачественного монтажа.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Обязанности Заказчика: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осуществлять эксплуатацию систем пожарной автоматики в соответствии с Правилами пожарной безопасности ППБ 10-93 и РД 009-01-96 "Системы пожарной автоматики. Правила технического содержания".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о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существлять приемку работ (при условии полного выполнения в соответствии с регламентами) после выполнения Исполнителем ТО и ППР, подтверждая это записью в Журнале регистрации работ;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оформлять допуск Исполнителю на территорию объекта;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обеспечивать, при необходимости, Исполнителя подъемно -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транспортным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средствами для работы на высоте;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инструктировать Исполнителя по правилам техники безопасности, пожарной безопасности, действующим на объекте, а также обеспечить его средствами индивидуальной защиты;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создавать Исполнителю необходимые условия для хранения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ЗИПа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>, инструмента, приспособлений и обеспечивать их сохранность;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- представлять Исполнителю необходимую документацию по установке пожарной автоматики, эксплуатирующейся на объекте.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3.13 Другие права и обязанности -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взаимообязательства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>, не оговоренные в настоящем РД, должны быть оформлены в виде дополнительного соглашения к договору, являющемуся неотъемлемой его частью.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При выполнении любой из сторон своих обязательств, влияющих на качество и сроки ТО и ППР, ответственность несет виновная сторона в соответствии с действующим законодательством.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3.14 Прием систем пожарной автоматики на ТО и ППР должен осуществляться в период сдачи - приемки монтажно-наладочных работ с оформлением соответствующего договора между Заказчиком и Исполнителем.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0.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АКТ ПЕРВИЧНОГО ОБСЛЕДОВАНИЯ СИСТЕМ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г.  ______________________________________                                      "____" ____________________ 200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Мы, ниже подписавшиеся, представитель Заказчика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(наименование предприятия)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 лице 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                       (должность, ф.и.о.)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с одной стороны и представитель Исполнителя 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(должность, ф.и.о.)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с другой стороны составили настоящий акт о том, что при обследовании систем пожарной автоматики 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(наименование систем и технических средств)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смонтированных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(наименование наладочной организации, дата монтажа)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по проекту (акту обследования), выполненному 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(наименование проектной организации, дата выпуска проекта)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налаженной 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                            (наименование наладочной организации)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УСТАНОВЛЕНО: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техническое состояние системы (технических средств)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(указать дефекты, неисправности технических средств и системы в целом)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проектная и техническая документация 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(указать наличие, отсутствие документации, дать замечания по ней)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Выводы, предложения: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ЗАКАЗЧИК                                                                                                                     ИСПОЛНИТЕЛЬ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                                                                                     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ПРЕДСТАВИТЕЛИ:  ГПС 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                                     МНР 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1.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АКТ НА ВЫПОЛНЕНИЕ РАБОТЫ ПО ПЕРВИЧНОМУ ОБСЛЕДОВАНИЮ СИСТЕМ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г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.  ______________________________________                                      "____" ____________________ 200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Исполнитель, его адрес и банковские реквизиты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Заказчик, его адрес и банковские реквизиты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757"/>
        <w:gridCol w:w="1401"/>
        <w:gridCol w:w="1961"/>
        <w:gridCol w:w="3414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Наименование систем и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технических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Цена за единицу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Общая стоимость по договору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(общая сумма прописью)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Заказчик                                                                                                                     Исполнитель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                                                                 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(подпись, ф.и.о.)                                                                                                 (подпись, ф.и.о.)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2.</w:t>
      </w: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br/>
      </w:r>
      <w:r w:rsidRPr="00354D4E">
        <w:rPr>
          <w:rFonts w:ascii="Arial" w:eastAsia="Times New Roman" w:hAnsi="Arial" w:cs="Arial"/>
          <w:color w:val="000000"/>
          <w:lang w:eastAsia="ru-RU"/>
        </w:rPr>
        <w:t>(Рекомендуемое)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ДЕФЕКТНАЯ ВЕДОМОСТЬ НА ТЕХНИЧЕСКИЕ СРЕДСТВА И СИСТЕМЫ ПОЖАРНОЙ АВТОМАТИКИ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30"/>
        <w:gridCol w:w="2559"/>
        <w:gridCol w:w="3674"/>
        <w:gridCol w:w="2270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№/№ </w:t>
            </w:r>
            <w:proofErr w:type="spellStart"/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spellEnd"/>
            <w:proofErr w:type="gramEnd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/</w:t>
            </w:r>
            <w:proofErr w:type="spell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систем и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технических средств,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их состояние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Неисправный узел, деталь, элемент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Проявление дефекта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Выводы и предложения: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Исполнитель 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                                (должность, ф.и.о., подпись)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3.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ПАСПОРТ СИСТЕМ ПОЖАРНОЙ АВТОМАТИКИ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 Общие сведения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Наименование предприятия Заказчика 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________________________________________________________________________________________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960"/>
        <w:gridCol w:w="1184"/>
        <w:gridCol w:w="1726"/>
        <w:gridCol w:w="2348"/>
        <w:gridCol w:w="2315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Наименование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защищаемого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Тип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Условный номер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проектной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организации, номер проекта, 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организации,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выполнившей монтаж и наладку,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дата сдачи в эксплуатацию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 Состав установки пожарной автоматики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42"/>
        <w:gridCol w:w="2135"/>
        <w:gridCol w:w="1839"/>
        <w:gridCol w:w="1142"/>
        <w:gridCol w:w="2675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Условный номер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технических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средств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Количество технических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сре</w:t>
            </w:r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дств в с</w:t>
            </w:r>
            <w:proofErr w:type="gramEnd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истеме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Год выпуска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Дата освидетельствования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систем пожарной автоматики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 Условия технического обслуживания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Количество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извещателей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>, (оросителей), устанавливаемых на высоте: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от 5-ти до 8-ми метров ________________ от 8-ми до 15-ти метров ________________ 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свыше 15-ти метров 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Наличие средств подъема на высоту 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Категория защищаемых помещений по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электробезопасности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Другие сведения 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4. Сведения о проведенных заменах технических средств системы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10"/>
        <w:gridCol w:w="3858"/>
        <w:gridCol w:w="659"/>
        <w:gridCol w:w="2406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Условный номер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замененного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технического средства, узла, элемента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Основание для замены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Паспорт составлен                                                                                                 Согласовано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                                            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(должность, ф.и.о.)                                                                                              (должность, ф.и.о.)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"____" __________________ 200  г.                                                             "____" __________________ 200 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4.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ЖУРНАЛ РЕГИСТРАЦИИ РАБОТ ПО ТО И ППР СИСТЕМ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(предприятие - Исполнитель)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(наименование объекта)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Начат "____" ___________________ 200 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Окончен "____" ___________________ 200 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ВТОРОЙ ЛИСТ ЖУРНАЛА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 Наименование объекта, адрес, телефон 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 Перечень технических средств: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 Номер договора, дата его заключения 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4. Годовая стоимость работ по ТО и ППР 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5. Банковские реквизиты Заказчика: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6. Банковские реквизиты Исполнителя: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7. Ответственное лицо заказчика, образец подписи, телефон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8. Исполнители - Ф.И.О., телефон: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</w: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9. Представитель органа управления ГПС - Ф.И.О., телефон: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Примечание: в журнале пронумеровано и прошнуровано ______ листов.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ТРЕТИЙ ЛИСТ ЖУРНАЛА.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Проведение периодического инструктажа персонала Исполнителя ответственным лицом Заказчика.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243"/>
        <w:gridCol w:w="2634"/>
        <w:gridCol w:w="2449"/>
        <w:gridCol w:w="2207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Дата проведения инструктажа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Номера и наименование инструкций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(правил) по технике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Должность, Ф.И.О., подпись лица,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проводящего инструктаж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Профессия, Ф.И.О., подпись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лица Исполнителя работ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ПОСЛЕДУЮЩИЕ ЛИСТЫ ЖУРНАЛА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85"/>
        <w:gridCol w:w="1501"/>
        <w:gridCol w:w="1688"/>
        <w:gridCol w:w="1856"/>
        <w:gridCol w:w="1529"/>
        <w:gridCol w:w="1474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Дата выполнения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Типы системы</w:t>
            </w:r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технических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средств, узлов, элементов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Описание выполненных работ,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заключение о техническом состоянии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и количество </w:t>
            </w: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замененных</w:t>
            </w:r>
            <w:proofErr w:type="gramEnd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комплектующих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Подпись исполнителя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Заключение по работе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5.</w:t>
      </w: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br/>
      </w:r>
      <w:r w:rsidRPr="00354D4E">
        <w:rPr>
          <w:rFonts w:ascii="Arial" w:eastAsia="Times New Roman" w:hAnsi="Arial" w:cs="Arial"/>
          <w:color w:val="000000"/>
          <w:lang w:eastAsia="ru-RU"/>
        </w:rPr>
        <w:t>(Рекомендуемое)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ПРОВЕДЕНИЕ ТО И ППР СИСТЕМЫ ПОЖАРНОЙ АВТОМАТИКИ НА  200__  год.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на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_______________________________________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по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договору № 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       (наименование объекта)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41"/>
        <w:gridCol w:w="1550"/>
        <w:gridCol w:w="522"/>
        <w:gridCol w:w="585"/>
        <w:gridCol w:w="560"/>
        <w:gridCol w:w="528"/>
        <w:gridCol w:w="561"/>
        <w:gridCol w:w="574"/>
        <w:gridCol w:w="581"/>
        <w:gridCol w:w="484"/>
        <w:gridCol w:w="518"/>
        <w:gridCol w:w="484"/>
        <w:gridCol w:w="527"/>
        <w:gridCol w:w="518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Тип систем, технических средств, узлов, элементов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Вид работ по регламентам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4 квартал</w:t>
            </w:r>
          </w:p>
        </w:tc>
      </w:tr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фев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мар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июн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июл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сен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ноя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дек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________________________________________________________________________________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Исполнитель                                                                                                                    Заказчик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>___________________________                                                                 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(подпись, ф.и.о.)                                                                                                 (подпись, ф.и.о.)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"____" __________________ 200  г.                                                 "____" __________________ 200 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6.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ТЕХНИЧЕСКИЕ ПАРАМЕТРЫ РАБОТОСПОСОБНОСТИ СИСТЕМ ПОЖАРНОЙ АВТОМАТИКИ.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 Тип системы пожарной автоматики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 Состав системы пожарной автоматики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024"/>
        <w:gridCol w:w="1901"/>
        <w:gridCol w:w="2197"/>
        <w:gridCol w:w="1891"/>
        <w:gridCol w:w="1520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Перечень технических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Метод проверки, инструмент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Основные технические характеристики, определяющие работоспособность системы</w:t>
            </w:r>
          </w:p>
        </w:tc>
      </w:tr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Ед.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Величина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 Величина проверки систем пожарной автоматики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712"/>
        <w:gridCol w:w="3142"/>
        <w:gridCol w:w="2223"/>
        <w:gridCol w:w="1456"/>
      </w:tblGrid>
      <w:tr w:rsidR="00354D4E" w:rsidRPr="00354D4E" w:rsidTr="00354D4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проверки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Метод проверки, инструмент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Результат проверки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D4E" w:rsidRPr="00354D4E" w:rsidRDefault="00354D4E" w:rsidP="00354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4D4E">
              <w:rPr>
                <w:rFonts w:ascii="Arial" w:eastAsia="Times New Roman" w:hAnsi="Arial" w:cs="Arial"/>
                <w:color w:val="000000"/>
                <w:lang w:eastAsia="ru-RU"/>
              </w:rPr>
              <w:t>Примечание</w:t>
            </w:r>
          </w:p>
        </w:tc>
      </w:tr>
    </w:tbl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Технические требования составил 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________________________________________________________________________________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(должность, Ф.И.О., подпись)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Согласовано                                                                                             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Согласовано</w:t>
      </w:r>
      <w:proofErr w:type="gramEnd"/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__________________________                                       _____________________________</w:t>
      </w:r>
      <w:r w:rsidRPr="00354D4E">
        <w:rPr>
          <w:rFonts w:ascii="Arial" w:eastAsia="Times New Roman" w:hAnsi="Arial" w:cs="Arial"/>
          <w:color w:val="000000"/>
          <w:lang w:eastAsia="ru-RU"/>
        </w:rPr>
        <w:br/>
        <w:t>(должность, Ф.И.О., подпись)                                             (должность, Ф.И.О., подпись)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"____" __________________ 200  г.                            "____" __________________ 200  г.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b/>
          <w:bCs/>
          <w:color w:val="000000"/>
          <w:lang w:eastAsia="ru-RU"/>
        </w:rPr>
        <w:t>ПРИЛОЖЕНИЕ 1. ФОРМА 7.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ПЕРЕЧЕНЬ ТЕХНИЧЕСКИХ СРЕДСТВ СИСТЕМ ПОЖАРНОЙ АВТОМАТИКИ, ПОДЛЕЖАЩИХ  ТО И ППР.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1. Системы водяного (пенного) пожаротушения: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- насосные агрегаты, распределительные трубопроводы с оросителями, побудительные устройства, узлы управления, запорно-регулирующая арматура (задвижки, вентили, обратные клапаны т. п.), емкости (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гидропневмобак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для хранения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пенораствора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, пенообразователя, заливки насосов), дозаторы, компрессор,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оповещатели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оборудования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электроавтоматики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(контроля и управления), технические средства обнаружения пожара.</w:t>
      </w:r>
      <w:proofErr w:type="gramEnd"/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2. Системы газового пожаротушения.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lastRenderedPageBreak/>
        <w:t xml:space="preserve">- распределительные трубопроводы с насадками, побудительные устройства, батареи, секции наборные, побудительно-пусковые секции, распределители воздуха, распределительные устройства,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баллон-рессивер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, зарядная станция,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оповещатели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,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электроавтоматика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(контроля и управления), технические средства обнаружения пожара.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3. Системы порошкового пожаротушения.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распределительные трубопроводы с насадками, баллоны со сжатым воздухом, емкость с порошковым составом,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оповещатели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электроавтоматики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(контроля и управления), технические средства обнаружения пожара.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4. Системы пожарной и охранно-пожарной сигнализации.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п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риемно-контрольные приборы, шлейфы сигнализации с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извещателями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, промежуточные устройства,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оповещатели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>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5. Системы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противодымной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защиты.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с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 xml:space="preserve">истемы пожарной сигнализации, вентиляторы </w:t>
      </w:r>
      <w:proofErr w:type="spellStart"/>
      <w:r w:rsidRPr="00354D4E">
        <w:rPr>
          <w:rFonts w:ascii="Arial" w:eastAsia="Times New Roman" w:hAnsi="Arial" w:cs="Arial"/>
          <w:color w:val="000000"/>
          <w:lang w:eastAsia="ru-RU"/>
        </w:rPr>
        <w:t>дымоудаления</w:t>
      </w:r>
      <w:proofErr w:type="spellEnd"/>
      <w:r w:rsidRPr="00354D4E">
        <w:rPr>
          <w:rFonts w:ascii="Arial" w:eastAsia="Times New Roman" w:hAnsi="Arial" w:cs="Arial"/>
          <w:color w:val="000000"/>
          <w:lang w:eastAsia="ru-RU"/>
        </w:rPr>
        <w:t xml:space="preserve"> и подпора воздуха, этажные клапаны (заслонки), кнопочные пусковые устройства.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>6. Системы оповещения и управления эвакуацией людей.</w:t>
      </w:r>
    </w:p>
    <w:p w:rsidR="00354D4E" w:rsidRPr="00354D4E" w:rsidRDefault="00354D4E" w:rsidP="00354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4D4E">
        <w:rPr>
          <w:rFonts w:ascii="Arial" w:eastAsia="Times New Roman" w:hAnsi="Arial" w:cs="Arial"/>
          <w:color w:val="000000"/>
          <w:lang w:eastAsia="ru-RU"/>
        </w:rPr>
        <w:t xml:space="preserve">- </w:t>
      </w:r>
      <w:proofErr w:type="gramStart"/>
      <w:r w:rsidRPr="00354D4E">
        <w:rPr>
          <w:rFonts w:ascii="Arial" w:eastAsia="Times New Roman" w:hAnsi="Arial" w:cs="Arial"/>
          <w:color w:val="000000"/>
          <w:lang w:eastAsia="ru-RU"/>
        </w:rPr>
        <w:t>с</w:t>
      </w:r>
      <w:proofErr w:type="gramEnd"/>
      <w:r w:rsidRPr="00354D4E">
        <w:rPr>
          <w:rFonts w:ascii="Arial" w:eastAsia="Times New Roman" w:hAnsi="Arial" w:cs="Arial"/>
          <w:color w:val="000000"/>
          <w:lang w:eastAsia="ru-RU"/>
        </w:rPr>
        <w:t>истемы пожарной сигнализации, аппаратура оповещения и управления эвакуацией людей.</w:t>
      </w:r>
    </w:p>
    <w:p w:rsidR="00C6086D" w:rsidRDefault="00C6086D"/>
    <w:sectPr w:rsidR="00C6086D" w:rsidSect="00C60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4D4E"/>
    <w:rsid w:val="00354D4E"/>
    <w:rsid w:val="00C60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86D"/>
  </w:style>
  <w:style w:type="paragraph" w:styleId="4">
    <w:name w:val="heading 4"/>
    <w:basedOn w:val="a"/>
    <w:link w:val="40"/>
    <w:uiPriority w:val="9"/>
    <w:qFormat/>
    <w:rsid w:val="00354D4E"/>
    <w:pPr>
      <w:spacing w:before="100" w:beforeAutospacing="1" w:after="100" w:afterAutospacing="1" w:line="240" w:lineRule="auto"/>
      <w:jc w:val="center"/>
      <w:outlineLvl w:val="3"/>
    </w:pPr>
    <w:rPr>
      <w:rFonts w:ascii="Arial" w:eastAsia="Times New Roman" w:hAnsi="Arial" w:cs="Arial"/>
      <w:b/>
      <w:bCs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54D4E"/>
    <w:rPr>
      <w:rFonts w:ascii="Arial" w:eastAsia="Times New Roman" w:hAnsi="Arial" w:cs="Arial"/>
      <w:b/>
      <w:bCs/>
      <w:color w:val="000000"/>
      <w:lang w:eastAsia="ru-RU"/>
    </w:rPr>
  </w:style>
  <w:style w:type="paragraph" w:styleId="a3">
    <w:name w:val="Normal (Web)"/>
    <w:basedOn w:val="a"/>
    <w:uiPriority w:val="99"/>
    <w:semiHidden/>
    <w:unhideWhenUsed/>
    <w:rsid w:val="00354D4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lang w:eastAsia="ru-RU"/>
    </w:rPr>
  </w:style>
  <w:style w:type="paragraph" w:customStyle="1" w:styleId="npb">
    <w:name w:val="npb"/>
    <w:basedOn w:val="a"/>
    <w:rsid w:val="00354D4E"/>
    <w:pPr>
      <w:spacing w:before="17" w:after="17"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8"/>
      <w:szCs w:val="28"/>
      <w:lang w:eastAsia="ru-RU"/>
    </w:rPr>
  </w:style>
  <w:style w:type="character" w:styleId="a4">
    <w:name w:val="Strong"/>
    <w:basedOn w:val="a0"/>
    <w:uiPriority w:val="22"/>
    <w:qFormat/>
    <w:rsid w:val="00354D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4096</Words>
  <Characters>23349</Characters>
  <Application>Microsoft Office Word</Application>
  <DocSecurity>0</DocSecurity>
  <Lines>194</Lines>
  <Paragraphs>54</Paragraphs>
  <ScaleCrop>false</ScaleCrop>
  <Company>Reanimator Extreme Edition</Company>
  <LinksUpToDate>false</LinksUpToDate>
  <CharactersWithSpaces>27391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2010-09-28T06:08:00Z</dcterms:created>
  <dcterms:modified xsi:type="dcterms:W3CDTF">2010-09-28T06:09:00Z</dcterms:modified>
</cp:coreProperties>
</file>